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79451F" w:rsidRDefault="000F0714" w:rsidP="000F0714">
      <w:pPr>
        <w:pStyle w:val="a7"/>
        <w:jc w:val="center"/>
        <w:rPr>
          <w:sz w:val="28"/>
        </w:rPr>
      </w:pPr>
      <w:bookmarkStart w:id="0" w:name="_GoBack"/>
      <w:bookmarkEnd w:id="0"/>
      <w:r w:rsidRPr="0079451F">
        <w:rPr>
          <w:sz w:val="28"/>
        </w:rPr>
        <w:t xml:space="preserve">Сводная ведомость результатов </w:t>
      </w:r>
      <w:r w:rsidR="004654AF" w:rsidRPr="0079451F">
        <w:rPr>
          <w:sz w:val="28"/>
        </w:rPr>
        <w:t xml:space="preserve">проведения </w:t>
      </w:r>
      <w:r w:rsidRPr="0079451F">
        <w:rPr>
          <w:sz w:val="28"/>
        </w:rPr>
        <w:t>специальной оценки условий труда</w:t>
      </w:r>
    </w:p>
    <w:p w:rsidR="00B3448B" w:rsidRPr="0079451F" w:rsidRDefault="00B3448B" w:rsidP="00B3448B"/>
    <w:p w:rsidR="00B3448B" w:rsidRPr="0079451F" w:rsidRDefault="00B3448B" w:rsidP="00B3448B">
      <w:r w:rsidRPr="0079451F">
        <w:t>Наименование организации:</w:t>
      </w:r>
      <w:fldSimple w:instr=" DOCVARIABLE ceh_info \* MERGEFORMAT ">
        <w:r w:rsidR="0075394A" w:rsidRPr="0075394A">
          <w:rPr>
            <w:rStyle w:val="a9"/>
          </w:rPr>
          <w:t>Государственное бюджетное учреждение здравоохранения Пермского края "Ордена" Знак Почёта "Пермская краевая клиническая больница"</w:t>
        </w:r>
      </w:fldSimple>
      <w:r w:rsidRPr="0079451F">
        <w:rPr>
          <w:rStyle w:val="a9"/>
        </w:rPr>
        <w:t> </w:t>
      </w:r>
    </w:p>
    <w:p w:rsidR="00F06873" w:rsidRPr="0079451F" w:rsidRDefault="00F06873" w:rsidP="004654AF">
      <w:pPr>
        <w:suppressAutoHyphens/>
        <w:jc w:val="right"/>
      </w:pPr>
      <w:r w:rsidRPr="0079451F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79451F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79451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79451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79451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79451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79451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79451F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79451F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79451F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79451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79451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79451F" w:rsidTr="004654AF">
        <w:trPr>
          <w:jc w:val="center"/>
        </w:trPr>
        <w:tc>
          <w:tcPr>
            <w:tcW w:w="3518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79451F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79451F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79451F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451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79451F" w:rsidTr="004654AF">
        <w:trPr>
          <w:jc w:val="center"/>
        </w:trPr>
        <w:tc>
          <w:tcPr>
            <w:tcW w:w="3518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79451F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3118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1063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170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9451F" w:rsidTr="004654AF">
        <w:trPr>
          <w:jc w:val="center"/>
        </w:trPr>
        <w:tc>
          <w:tcPr>
            <w:tcW w:w="3518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79451F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79451F">
              <w:rPr>
                <w:rFonts w:ascii="Times New Roman" w:hAnsi="Times New Roman"/>
                <w:sz w:val="20"/>
                <w:szCs w:val="20"/>
              </w:rPr>
              <w:t>с</w:t>
            </w:r>
            <w:r w:rsidRPr="0079451F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3118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1063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</w:t>
            </w:r>
          </w:p>
        </w:tc>
        <w:tc>
          <w:tcPr>
            <w:tcW w:w="1170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9451F" w:rsidTr="004654AF">
        <w:trPr>
          <w:jc w:val="center"/>
        </w:trPr>
        <w:tc>
          <w:tcPr>
            <w:tcW w:w="3518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79451F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3118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1063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1170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9451F" w:rsidTr="004654AF">
        <w:trPr>
          <w:jc w:val="center"/>
        </w:trPr>
        <w:tc>
          <w:tcPr>
            <w:tcW w:w="3518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79451F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9451F" w:rsidTr="004654AF">
        <w:trPr>
          <w:jc w:val="center"/>
        </w:trPr>
        <w:tc>
          <w:tcPr>
            <w:tcW w:w="3518" w:type="dxa"/>
            <w:vAlign w:val="center"/>
          </w:tcPr>
          <w:p w:rsidR="00AF1EDF" w:rsidRPr="0079451F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 w:rsidRPr="0079451F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79451F" w:rsidRDefault="0075394A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9451F" w:rsidRDefault="0075394A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79451F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79451F" w:rsidRDefault="00F06873" w:rsidP="00F06873">
      <w:pPr>
        <w:jc w:val="right"/>
      </w:pPr>
      <w:r w:rsidRPr="0079451F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79451F" w:rsidTr="00BD457C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79451F" w:rsidRDefault="004654AF" w:rsidP="00F06873">
            <w:pPr>
              <w:jc w:val="center"/>
              <w:rPr>
                <w:sz w:val="20"/>
              </w:rPr>
            </w:pPr>
            <w:r w:rsidRPr="0079451F">
              <w:rPr>
                <w:color w:val="000000"/>
                <w:sz w:val="20"/>
              </w:rPr>
              <w:t>Индиви</w:t>
            </w:r>
            <w:r w:rsidRPr="0079451F">
              <w:rPr>
                <w:color w:val="000000"/>
                <w:sz w:val="20"/>
              </w:rPr>
              <w:softHyphen/>
              <w:t>дуал</w:t>
            </w:r>
            <w:r w:rsidRPr="0079451F">
              <w:rPr>
                <w:color w:val="000000"/>
                <w:sz w:val="20"/>
              </w:rPr>
              <w:t>ь</w:t>
            </w:r>
            <w:r w:rsidRPr="0079451F">
              <w:rPr>
                <w:color w:val="000000"/>
                <w:sz w:val="20"/>
              </w:rPr>
              <w:t>ный номер рабоч</w:t>
            </w:r>
            <w:r w:rsidRPr="0079451F">
              <w:rPr>
                <w:color w:val="000000"/>
                <w:sz w:val="20"/>
              </w:rPr>
              <w:t>е</w:t>
            </w:r>
            <w:r w:rsidRPr="0079451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79451F" w:rsidRDefault="004654AF" w:rsidP="004654AF">
            <w:pPr>
              <w:jc w:val="center"/>
              <w:rPr>
                <w:color w:val="000000"/>
                <w:sz w:val="20"/>
              </w:rPr>
            </w:pPr>
            <w:r w:rsidRPr="0079451F">
              <w:rPr>
                <w:color w:val="000000"/>
                <w:sz w:val="20"/>
              </w:rPr>
              <w:t>Профессия/</w:t>
            </w:r>
            <w:r w:rsidRPr="0079451F">
              <w:rPr>
                <w:color w:val="000000"/>
                <w:sz w:val="20"/>
              </w:rPr>
              <w:br/>
              <w:t>должность/</w:t>
            </w:r>
            <w:r w:rsidRPr="0079451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79451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79451F" w:rsidRDefault="00F06873" w:rsidP="00F06873">
            <w:pPr>
              <w:jc w:val="center"/>
              <w:rPr>
                <w:sz w:val="20"/>
              </w:rPr>
            </w:pPr>
            <w:r w:rsidRPr="0079451F">
              <w:rPr>
                <w:sz w:val="20"/>
              </w:rPr>
              <w:t>Классы</w:t>
            </w:r>
            <w:r w:rsidR="004654AF" w:rsidRPr="0079451F">
              <w:rPr>
                <w:color w:val="000000"/>
                <w:sz w:val="20"/>
              </w:rPr>
              <w:t>(подклассы)</w:t>
            </w:r>
            <w:r w:rsidRPr="0079451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79451F">
              <w:rPr>
                <w:color w:val="000000"/>
                <w:sz w:val="16"/>
                <w:szCs w:val="16"/>
              </w:rPr>
              <w:t>о</w:t>
            </w:r>
            <w:r w:rsidRPr="0079451F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79451F">
              <w:rPr>
                <w:color w:val="000000"/>
                <w:sz w:val="16"/>
                <w:szCs w:val="16"/>
              </w:rPr>
              <w:t>о</w:t>
            </w:r>
            <w:r w:rsidRPr="0079451F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79451F">
              <w:rPr>
                <w:color w:val="000000"/>
                <w:sz w:val="16"/>
                <w:szCs w:val="16"/>
              </w:rPr>
              <w:t>о</w:t>
            </w:r>
            <w:r w:rsidRPr="0079451F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79451F">
              <w:rPr>
                <w:color w:val="000000"/>
                <w:sz w:val="16"/>
                <w:szCs w:val="16"/>
              </w:rPr>
              <w:t>п</w:t>
            </w:r>
            <w:r w:rsidRPr="0079451F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79451F">
              <w:rPr>
                <w:color w:val="000000"/>
                <w:sz w:val="16"/>
                <w:szCs w:val="16"/>
              </w:rPr>
              <w:t>ь</w:t>
            </w:r>
            <w:r w:rsidRPr="0079451F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79451F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Лечебно</w:t>
            </w:r>
            <w:r w:rsidRPr="0079451F">
              <w:rPr>
                <w:sz w:val="16"/>
                <w:szCs w:val="16"/>
              </w:rPr>
              <w:t>-профилактическое п</w:t>
            </w:r>
            <w:r w:rsidRPr="0079451F">
              <w:rPr>
                <w:sz w:val="16"/>
                <w:szCs w:val="16"/>
              </w:rPr>
              <w:t>и</w:t>
            </w:r>
            <w:r w:rsidRPr="0079451F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Льготно</w:t>
            </w:r>
            <w:r w:rsidRPr="0079451F">
              <w:rPr>
                <w:sz w:val="16"/>
                <w:szCs w:val="16"/>
              </w:rPr>
              <w:t>е пенсионное обеспеч</w:t>
            </w:r>
            <w:r w:rsidRPr="0079451F">
              <w:rPr>
                <w:sz w:val="16"/>
                <w:szCs w:val="16"/>
              </w:rPr>
              <w:t>е</w:t>
            </w:r>
            <w:r w:rsidRPr="0079451F">
              <w:rPr>
                <w:sz w:val="16"/>
                <w:szCs w:val="16"/>
              </w:rPr>
              <w:t>ние (да/нет)</w:t>
            </w:r>
          </w:p>
        </w:tc>
      </w:tr>
      <w:tr w:rsidR="00F06873" w:rsidRPr="0079451F" w:rsidTr="00BD457C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79451F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79451F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9451F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79451F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79451F" w:rsidTr="00BD457C">
        <w:tc>
          <w:tcPr>
            <w:tcW w:w="959" w:type="dxa"/>
            <w:shd w:val="clear" w:color="auto" w:fill="auto"/>
            <w:vAlign w:val="center"/>
          </w:tcPr>
          <w:p w:rsidR="00F06873" w:rsidRPr="0079451F" w:rsidRDefault="00F06873" w:rsidP="001B19D8">
            <w:pPr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79451F" w:rsidRDefault="00F06873" w:rsidP="001B19D8">
            <w:pPr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79451F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9451F">
              <w:rPr>
                <w:sz w:val="18"/>
                <w:szCs w:val="18"/>
              </w:rPr>
              <w:t>24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Pr="0079451F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1. Эндокринологическое о</w:t>
            </w:r>
            <w:r w:rsidRPr="0075394A">
              <w:rPr>
                <w:b/>
                <w:sz w:val="18"/>
                <w:szCs w:val="18"/>
              </w:rPr>
              <w:t>т</w:t>
            </w:r>
            <w:r w:rsidRPr="0075394A">
              <w:rPr>
                <w:b/>
                <w:sz w:val="18"/>
                <w:szCs w:val="18"/>
              </w:rPr>
              <w:t>деление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Pr="0079451F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Pr="0079451F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Pr="0079451F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Врач-эндокринолог (школы </w:t>
            </w:r>
            <w:r>
              <w:rPr>
                <w:sz w:val="18"/>
                <w:szCs w:val="18"/>
              </w:rPr>
              <w:lastRenderedPageBreak/>
              <w:t>для больных сахарным диаб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 (консул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тант)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отделением-врач-эндокринолог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(школы для больных сахарным диаб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2. Пульмонологическое отд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 кабинета респираторной реабилитации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отделением-врач-пульмонолог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 (для работы в бронх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логическом кабинете)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3. Гастроэнтерологическое отделение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4.  Отделение аллергологии и иммунологии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Врач-аллерголог-иммунолог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Врач-аллерголог-иммунолог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отделением-врач-аллерголог-иммунолог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5. Кардиологическое отдел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6. Ревматологическое отд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 xml:space="preserve">01. Врачебный персонал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Врач-ревматолог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Врач-ревматолог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отделением-врач-ревматолог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7. Отделение экстренной консультативной скорой медицинской помощи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 врач-скорой медицинской помощи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Врач-эндоскопист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Врач-детский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Врач-торакальный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lastRenderedPageBreak/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фельдшер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 скорой 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ской помощи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 скорой 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ской помощи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 скорой 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ской помощи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сестра-анестезист (на выезде кругл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суточно)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8. Выездная поликлиника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Врач-аллерголог-иммунолог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Врач-гастроэнтеролог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Врач-нейрохирург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Врач-ревматолог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Врач-травматолог-ортопед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поликлиники-врач-терапевт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выездной поликлиники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9. Аптека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Отсутствует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аптекой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Отдел аптеки по приемке, хранению и отпуску лекарс</w:t>
            </w:r>
            <w:r w:rsidRPr="0075394A">
              <w:rPr>
                <w:i/>
                <w:sz w:val="18"/>
                <w:szCs w:val="18"/>
              </w:rPr>
              <w:t>т</w:t>
            </w:r>
            <w:r w:rsidRPr="0075394A">
              <w:rPr>
                <w:i/>
                <w:sz w:val="18"/>
                <w:szCs w:val="18"/>
              </w:rPr>
              <w:lastRenderedPageBreak/>
              <w:t>венных средств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отделом аптеки по приемке, хранению и отпу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ку лекарственных средств-провизор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Провизор-технолог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Фасовщик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Отдел аптеки по приемке, хранению и отпуску медици</w:t>
            </w:r>
            <w:r w:rsidRPr="0075394A">
              <w:rPr>
                <w:i/>
                <w:sz w:val="18"/>
                <w:szCs w:val="18"/>
              </w:rPr>
              <w:t>н</w:t>
            </w:r>
            <w:r w:rsidRPr="0075394A">
              <w:rPr>
                <w:i/>
                <w:sz w:val="18"/>
                <w:szCs w:val="18"/>
              </w:rPr>
              <w:t>ских изделий (материалов)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отделом аптекой по приемке, хранению и отпу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ку медицинских изделий-провизор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Фармацевт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10. Отделение реанимации и интенсивной терапии №2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-анестезист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сестра-</w:t>
            </w:r>
            <w:r>
              <w:rPr>
                <w:sz w:val="18"/>
                <w:szCs w:val="18"/>
              </w:rPr>
              <w:lastRenderedPageBreak/>
              <w:t>анестезист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сестра- анест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- анест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зист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Младший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Младшая медицинская сестра по уходу за больными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04.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11. Физиотерапевтическое отделение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 xml:space="preserve">01. Врачебный медицинский персонал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физиотерапевт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ческим отделением-врач-физиотерапевт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Врач-физиотерапевт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Врач-физиотерапевт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Врач-физиотерапевт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(хирургический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(хирургический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(гинекологическое 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(ЛОР отделение)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(водного лечения)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(к-т теплолечения)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(к-т магнитной тер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пии)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(хирургический ко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пус)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(к-т импульсивных токов)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по физи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терапии (ингаляторий)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603064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 xml:space="preserve">12. </w:t>
            </w:r>
            <w:r w:rsidRPr="004A2E30">
              <w:rPr>
                <w:b/>
                <w:sz w:val="18"/>
                <w:szCs w:val="18"/>
              </w:rPr>
              <w:t>Офтальмологическое о</w:t>
            </w:r>
            <w:r w:rsidRPr="004A2E30">
              <w:rPr>
                <w:b/>
                <w:sz w:val="18"/>
                <w:szCs w:val="18"/>
              </w:rPr>
              <w:t>т</w:t>
            </w:r>
            <w:r w:rsidRPr="004A2E30">
              <w:rPr>
                <w:b/>
                <w:sz w:val="18"/>
                <w:szCs w:val="18"/>
              </w:rPr>
              <w:t>деление</w:t>
            </w:r>
            <w:r w:rsidR="00603064" w:rsidRPr="004A2E30">
              <w:rPr>
                <w:b/>
                <w:sz w:val="18"/>
                <w:szCs w:val="18"/>
              </w:rPr>
              <w:t xml:space="preserve"> №1</w:t>
            </w:r>
            <w:r w:rsidRPr="004A2E30">
              <w:rPr>
                <w:b/>
                <w:sz w:val="18"/>
                <w:szCs w:val="18"/>
              </w:rPr>
              <w:t xml:space="preserve">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центром-врач-офтальмолог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 (для работы на лазере)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 (для работы на лазере)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(для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ты на лазере)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(для раб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ты на лазере)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перев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зочной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13</w:t>
            </w:r>
            <w:r w:rsidRPr="004A2E30">
              <w:rPr>
                <w:b/>
                <w:sz w:val="18"/>
                <w:szCs w:val="18"/>
              </w:rPr>
              <w:t>. Офтальмологическое о</w:t>
            </w:r>
            <w:r w:rsidRPr="004A2E30">
              <w:rPr>
                <w:b/>
                <w:sz w:val="18"/>
                <w:szCs w:val="18"/>
              </w:rPr>
              <w:t>т</w:t>
            </w:r>
            <w:r w:rsidRPr="004A2E30">
              <w:rPr>
                <w:b/>
                <w:sz w:val="18"/>
                <w:szCs w:val="18"/>
              </w:rPr>
              <w:t xml:space="preserve">деление </w:t>
            </w:r>
            <w:r w:rsidR="00603064" w:rsidRPr="004A2E30">
              <w:rPr>
                <w:b/>
                <w:sz w:val="18"/>
                <w:szCs w:val="18"/>
              </w:rPr>
              <w:t xml:space="preserve"> №2 </w:t>
            </w:r>
            <w:r w:rsidRPr="004A2E30">
              <w:rPr>
                <w:b/>
                <w:sz w:val="18"/>
                <w:szCs w:val="18"/>
              </w:rPr>
              <w:t>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офтальмологич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ским отделением №2 -врач-офтальмолог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перев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зочной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4A2E30">
              <w:rPr>
                <w:b/>
                <w:sz w:val="18"/>
                <w:szCs w:val="18"/>
              </w:rPr>
              <w:t>14. Офтальмологическое о</w:t>
            </w:r>
            <w:r w:rsidRPr="004A2E30">
              <w:rPr>
                <w:b/>
                <w:sz w:val="18"/>
                <w:szCs w:val="18"/>
              </w:rPr>
              <w:t>т</w:t>
            </w:r>
            <w:r w:rsidRPr="004A2E30">
              <w:rPr>
                <w:b/>
                <w:sz w:val="18"/>
                <w:szCs w:val="18"/>
              </w:rPr>
              <w:t xml:space="preserve">деление </w:t>
            </w:r>
            <w:r w:rsidR="00603064" w:rsidRPr="004A2E30">
              <w:rPr>
                <w:b/>
                <w:sz w:val="18"/>
                <w:szCs w:val="18"/>
              </w:rPr>
              <w:t xml:space="preserve"> №3 </w:t>
            </w:r>
            <w:r w:rsidRPr="004A2E30">
              <w:rPr>
                <w:b/>
                <w:sz w:val="18"/>
                <w:szCs w:val="18"/>
              </w:rPr>
              <w:t>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 xml:space="preserve">01. Врачебный медицинский персонал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офтальмологич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ским отделением №3-врач-офтальмолог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перев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зочной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15. Оториноларингологич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ское отделение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 xml:space="preserve">01. Врачебный медицинский персонал 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 (для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ведения аудиометрии)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16. Операционный блок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перев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зочной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Операционная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операционная мед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Младший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lastRenderedPageBreak/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Санитарка (операционной)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17. Нефрологическое отдел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отделением-врач-нефролог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 (медицинский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18. Отделение гематологии и химиотерапии 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 гем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тологии и химиотерапии-врач-гематолог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Врач-гематолог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проц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дурной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палатная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03.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19. Лечебно-диагностическое отделение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отделением-врач-офтальмолог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Средний медицинский пе</w:t>
            </w:r>
            <w:r w:rsidRPr="0075394A">
              <w:rPr>
                <w:i/>
                <w:sz w:val="18"/>
                <w:szCs w:val="18"/>
              </w:rPr>
              <w:t>р</w:t>
            </w:r>
            <w:r w:rsidRPr="0075394A">
              <w:rPr>
                <w:i/>
                <w:sz w:val="18"/>
                <w:szCs w:val="18"/>
              </w:rPr>
              <w:t>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Старшая 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20. Пермский краевой центр микрохирургии глаза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Пермским кра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вым центром микрохирургии глаза-врач-офтальмолог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21. Лаборатория глазного протезирования (0903 ОМС)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 xml:space="preserve">01. Врачебный медицинский персонал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 глазного протезирования-врач-офтальмолог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02. 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Художник 2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22. Административно-управленческий персонал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клинический фармаколог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Врач-клинический фармаколог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23. Онкологическое отдел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ние торакальной хирургии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01. Врачебный медицинский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Врач-онколог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Врач-радиотерапевт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24. Отделение сердечно-сосудистой хирургии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25. Гинекологическое отд</w:t>
            </w:r>
            <w:r w:rsidRPr="0075394A">
              <w:rPr>
                <w:b/>
                <w:sz w:val="18"/>
                <w:szCs w:val="18"/>
              </w:rPr>
              <w:t>е</w:t>
            </w:r>
            <w:r w:rsidRPr="0075394A">
              <w:rPr>
                <w:b/>
                <w:sz w:val="18"/>
                <w:szCs w:val="18"/>
              </w:rPr>
              <w:t>ление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26. Отделение реанимации и интенсивной терапии №1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27. Приемное отделение №1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28. Приемное отделение №2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 1-й разряд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b/>
                <w:sz w:val="18"/>
                <w:szCs w:val="18"/>
              </w:rPr>
            </w:pPr>
            <w:r w:rsidRPr="0075394A">
              <w:rPr>
                <w:b/>
                <w:sz w:val="18"/>
                <w:szCs w:val="18"/>
              </w:rPr>
              <w:t>29. Хозяйственный отдел №3 г.Пермь, ул.Пушкина д.85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i/>
                <w:sz w:val="18"/>
                <w:szCs w:val="18"/>
              </w:rPr>
            </w:pPr>
            <w:r w:rsidRPr="0075394A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5394A" w:rsidRPr="0079451F" w:rsidTr="00BD457C">
        <w:tc>
          <w:tcPr>
            <w:tcW w:w="959" w:type="dxa"/>
            <w:shd w:val="clear" w:color="auto" w:fill="auto"/>
            <w:vAlign w:val="center"/>
          </w:tcPr>
          <w:p w:rsid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5394A" w:rsidRPr="0075394A" w:rsidRDefault="0075394A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структурного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разделения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394A" w:rsidRDefault="0075394A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C1A91" w:rsidRPr="0079451F" w:rsidRDefault="00DC1A91" w:rsidP="00DC1A91"/>
    <w:sectPr w:rsidR="00DC1A91" w:rsidRPr="0079451F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B70" w:rsidRPr="00652111" w:rsidRDefault="00360B70" w:rsidP="0079451F">
      <w:pPr>
        <w:rPr>
          <w:sz w:val="22"/>
          <w:szCs w:val="24"/>
          <w:lang w:eastAsia="zh-TW"/>
        </w:rPr>
      </w:pPr>
      <w:r>
        <w:separator/>
      </w:r>
    </w:p>
  </w:endnote>
  <w:endnote w:type="continuationSeparator" w:id="1">
    <w:p w:rsidR="00360B70" w:rsidRPr="00652111" w:rsidRDefault="00360B70" w:rsidP="0079451F">
      <w:pPr>
        <w:rPr>
          <w:sz w:val="22"/>
          <w:szCs w:val="24"/>
          <w:lang w:eastAsia="zh-TW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8" w:space="0" w:color="auto"/>
      </w:tblBorders>
      <w:tblLook w:val="01E0"/>
    </w:tblPr>
    <w:tblGrid>
      <w:gridCol w:w="13858"/>
      <w:gridCol w:w="1494"/>
    </w:tblGrid>
    <w:tr w:rsidR="004345DE" w:rsidTr="0020367A">
      <w:tc>
        <w:tcPr>
          <w:tcW w:w="13858" w:type="dxa"/>
        </w:tcPr>
        <w:p w:rsidR="004345DE" w:rsidRPr="0079451F" w:rsidRDefault="004345DE" w:rsidP="0079451F">
          <w:pPr>
            <w:pStyle w:val="ad"/>
            <w:rPr>
              <w:sz w:val="28"/>
            </w:rPr>
          </w:pPr>
          <w:r w:rsidRPr="0079451F">
            <w:rPr>
              <w:rStyle w:val="af"/>
              <w:sz w:val="20"/>
            </w:rPr>
            <w:t>Сводная ведомость результатов проведения специальной оценки условий труда</w:t>
          </w:r>
        </w:p>
      </w:tc>
      <w:tc>
        <w:tcPr>
          <w:tcW w:w="1494" w:type="dxa"/>
        </w:tcPr>
        <w:p w:rsidR="004345DE" w:rsidRPr="00B27440" w:rsidRDefault="004345DE" w:rsidP="0020367A">
          <w:pPr>
            <w:pStyle w:val="ad"/>
            <w:jc w:val="right"/>
            <w:rPr>
              <w:sz w:val="20"/>
              <w:lang w:val="en-US"/>
            </w:rPr>
          </w:pPr>
          <w:r w:rsidRPr="00B27440">
            <w:rPr>
              <w:rStyle w:val="af"/>
              <w:sz w:val="20"/>
            </w:rPr>
            <w:t xml:space="preserve">Стр. </w:t>
          </w:r>
          <w:r w:rsidR="0037630B" w:rsidRPr="00B27440">
            <w:rPr>
              <w:rStyle w:val="af"/>
              <w:sz w:val="20"/>
            </w:rPr>
            <w:fldChar w:fldCharType="begin"/>
          </w:r>
          <w:r w:rsidRPr="00B27440">
            <w:rPr>
              <w:rStyle w:val="af"/>
              <w:sz w:val="20"/>
            </w:rPr>
            <w:instrText xml:space="preserve">PAGE  </w:instrText>
          </w:r>
          <w:r w:rsidR="0037630B" w:rsidRPr="00B27440">
            <w:rPr>
              <w:rStyle w:val="af"/>
              <w:sz w:val="20"/>
            </w:rPr>
            <w:fldChar w:fldCharType="separate"/>
          </w:r>
          <w:r w:rsidR="006A110D">
            <w:rPr>
              <w:rStyle w:val="af"/>
              <w:noProof/>
              <w:sz w:val="20"/>
            </w:rPr>
            <w:t>14</w:t>
          </w:r>
          <w:r w:rsidR="0037630B" w:rsidRPr="00B27440">
            <w:rPr>
              <w:rStyle w:val="af"/>
              <w:sz w:val="20"/>
            </w:rPr>
            <w:fldChar w:fldCharType="end"/>
          </w:r>
          <w:r w:rsidRPr="00B27440">
            <w:rPr>
              <w:rStyle w:val="af"/>
              <w:sz w:val="20"/>
            </w:rPr>
            <w:t xml:space="preserve"> из </w:t>
          </w:r>
          <w:fldSimple w:instr="SECTIONPAGES   \* MERGEFORMAT ">
            <w:r w:rsidR="006A110D" w:rsidRPr="006A110D">
              <w:rPr>
                <w:rStyle w:val="af"/>
                <w:noProof/>
                <w:sz w:val="20"/>
                <w:szCs w:val="24"/>
              </w:rPr>
              <w:t>14</w:t>
            </w:r>
          </w:fldSimple>
        </w:p>
      </w:tc>
    </w:tr>
  </w:tbl>
  <w:p w:rsidR="004345DE" w:rsidRPr="00D425C8" w:rsidRDefault="004345DE" w:rsidP="0079451F">
    <w:pPr>
      <w:pStyle w:val="ad"/>
      <w:rPr>
        <w:sz w:val="10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B70" w:rsidRPr="00652111" w:rsidRDefault="00360B70" w:rsidP="0079451F">
      <w:pPr>
        <w:rPr>
          <w:sz w:val="22"/>
          <w:szCs w:val="24"/>
          <w:lang w:eastAsia="zh-TW"/>
        </w:rPr>
      </w:pPr>
      <w:r>
        <w:separator/>
      </w:r>
    </w:p>
  </w:footnote>
  <w:footnote w:type="continuationSeparator" w:id="1">
    <w:p w:rsidR="00360B70" w:rsidRPr="00652111" w:rsidRDefault="00360B70" w:rsidP="0079451F">
      <w:pPr>
        <w:rPr>
          <w:sz w:val="22"/>
          <w:szCs w:val="24"/>
          <w:lang w:eastAsia="zh-TW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ctivedoc_name" w:val="Документ28"/>
    <w:docVar w:name="adv_info1" w:val="     "/>
    <w:docVar w:name="adv_info2" w:val="     "/>
    <w:docVar w:name="adv_info3" w:val="     "/>
    <w:docVar w:name="att_org_adr" w:val="194044, г. Санкт-Петербург, Большой Сампсониевский пр-кт, д.64, литер Е, помещение 2-Н, офис 210"/>
    <w:docVar w:name="att_org_name" w:val="Общество с ограниченной ответственностью «ЭкоСтар»"/>
    <w:docVar w:name="att_org_reg_date" w:val="26.12.2016"/>
    <w:docVar w:name="att_org_reg_num" w:val="429"/>
    <w:docVar w:name="boss_fio" w:val="Спиридонов Дмитрий Владимирович"/>
    <w:docVar w:name="ceh_info" w:val="Государственное бюджетное учреждение здравоохранения Пермского края &quot;Ордена&quot; Знак Почёта &quot;Пермская краевая клиническая больница&quot;"/>
    <w:docVar w:name="doc_name" w:val="Документ28"/>
    <w:docVar w:name="doc_type" w:val="5"/>
    <w:docVar w:name="fill_date" w:val="       "/>
    <w:docVar w:name="org_guid" w:val="50CC15B438484742B38EDECEF1E94B59"/>
    <w:docVar w:name="org_id" w:val="1"/>
    <w:docVar w:name="org_name" w:val="     "/>
    <w:docVar w:name="pers_guids" w:val="F098D2B259154E98B5BB1ED0025E52B3@142-883-113 62"/>
    <w:docVar w:name="pers_snils" w:val="F098D2B259154E98B5BB1ED0025E52B3@142-883-113 62"/>
    <w:docVar w:name="podr_id" w:val="org_1"/>
    <w:docVar w:name="pred_dolg" w:val="Заместитель главного врача по медицинской части"/>
    <w:docVar w:name="pred_fio" w:val="Балакирева В.В."/>
    <w:docVar w:name="rbtd_adr" w:val="     "/>
    <w:docVar w:name="rbtd_name" w:val="Государственное бюджетное учреждение здравоохранения Пермского края &quot;Ордена&quot; Знак Почёта &quot;Пермская краевая клиническая больница&quot;"/>
    <w:docVar w:name="step_test" w:val="6"/>
    <w:docVar w:name="sv_docs" w:val="1"/>
  </w:docVars>
  <w:rsids>
    <w:rsidRoot w:val="0075394A"/>
    <w:rsid w:val="0002033E"/>
    <w:rsid w:val="000C5130"/>
    <w:rsid w:val="000D3760"/>
    <w:rsid w:val="000F0714"/>
    <w:rsid w:val="00115441"/>
    <w:rsid w:val="00196135"/>
    <w:rsid w:val="001A7AC3"/>
    <w:rsid w:val="001B19D8"/>
    <w:rsid w:val="0020367A"/>
    <w:rsid w:val="00237B32"/>
    <w:rsid w:val="002743B5"/>
    <w:rsid w:val="002761BA"/>
    <w:rsid w:val="00360B70"/>
    <w:rsid w:val="0037630B"/>
    <w:rsid w:val="003A1C01"/>
    <w:rsid w:val="003A2259"/>
    <w:rsid w:val="003C3080"/>
    <w:rsid w:val="003C79E5"/>
    <w:rsid w:val="003F4B55"/>
    <w:rsid w:val="004345DE"/>
    <w:rsid w:val="00450E3E"/>
    <w:rsid w:val="004654AF"/>
    <w:rsid w:val="00495D50"/>
    <w:rsid w:val="004A2E3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25F9"/>
    <w:rsid w:val="005F64E6"/>
    <w:rsid w:val="00603064"/>
    <w:rsid w:val="006117FF"/>
    <w:rsid w:val="00642E12"/>
    <w:rsid w:val="0065289A"/>
    <w:rsid w:val="0067226F"/>
    <w:rsid w:val="006A110D"/>
    <w:rsid w:val="006E4DFC"/>
    <w:rsid w:val="00725C51"/>
    <w:rsid w:val="0075394A"/>
    <w:rsid w:val="0079451F"/>
    <w:rsid w:val="00820552"/>
    <w:rsid w:val="00936F48"/>
    <w:rsid w:val="00940149"/>
    <w:rsid w:val="009647F7"/>
    <w:rsid w:val="0096607A"/>
    <w:rsid w:val="009A1326"/>
    <w:rsid w:val="009C1FCB"/>
    <w:rsid w:val="009D6532"/>
    <w:rsid w:val="00A026A4"/>
    <w:rsid w:val="00A26700"/>
    <w:rsid w:val="00AF1EDF"/>
    <w:rsid w:val="00B12F45"/>
    <w:rsid w:val="00B2089E"/>
    <w:rsid w:val="00B3448B"/>
    <w:rsid w:val="00B553CA"/>
    <w:rsid w:val="00B874F5"/>
    <w:rsid w:val="00BA560A"/>
    <w:rsid w:val="00BD457C"/>
    <w:rsid w:val="00C0355B"/>
    <w:rsid w:val="00C93056"/>
    <w:rsid w:val="00CA2E96"/>
    <w:rsid w:val="00CD2568"/>
    <w:rsid w:val="00CE7791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945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9451F"/>
    <w:rPr>
      <w:sz w:val="24"/>
    </w:rPr>
  </w:style>
  <w:style w:type="paragraph" w:styleId="ad">
    <w:name w:val="footer"/>
    <w:basedOn w:val="a"/>
    <w:link w:val="ae"/>
    <w:rsid w:val="007945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9451F"/>
    <w:rPr>
      <w:sz w:val="24"/>
    </w:rPr>
  </w:style>
  <w:style w:type="character" w:styleId="af">
    <w:name w:val="page number"/>
    <w:basedOn w:val="a0"/>
    <w:rsid w:val="007945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945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9451F"/>
    <w:rPr>
      <w:sz w:val="24"/>
    </w:rPr>
  </w:style>
  <w:style w:type="paragraph" w:styleId="ad">
    <w:name w:val="footer"/>
    <w:basedOn w:val="a"/>
    <w:link w:val="ae"/>
    <w:rsid w:val="007945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9451F"/>
    <w:rPr>
      <w:sz w:val="24"/>
    </w:rPr>
  </w:style>
  <w:style w:type="character" w:styleId="af">
    <w:name w:val="page number"/>
    <w:basedOn w:val="a0"/>
    <w:rsid w:val="00794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39</TotalTime>
  <Pages>1</Pages>
  <Words>4634</Words>
  <Characters>26420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комп</dc:creator>
  <cp:lastModifiedBy>pkkb</cp:lastModifiedBy>
  <cp:revision>7</cp:revision>
  <dcterms:created xsi:type="dcterms:W3CDTF">2022-09-27T09:44:00Z</dcterms:created>
  <dcterms:modified xsi:type="dcterms:W3CDTF">2023-03-09T11:00:00Z</dcterms:modified>
</cp:coreProperties>
</file>